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4AB182" w14:textId="77777777" w:rsidR="00395F65" w:rsidRDefault="00000000">
      <w:pPr>
        <w:tabs>
          <w:tab w:val="left" w:pos="990"/>
          <w:tab w:val="left" w:pos="7812"/>
        </w:tabs>
        <w:spacing w:line="276" w:lineRule="auto"/>
        <w:ind w:right="-18"/>
        <w:jc w:val="right"/>
        <w:rPr>
          <w:rFonts w:ascii="Arial" w:eastAsia="Arial" w:hAnsi="Arial" w:cs="Arial"/>
          <w:b/>
          <w:bCs/>
          <w:color w:val="13A54D"/>
          <w:sz w:val="28"/>
          <w:szCs w:val="28"/>
        </w:rPr>
      </w:pPr>
      <w:r>
        <w:rPr>
          <w:rFonts w:ascii="Arial" w:eastAsia="Arial" w:hAnsi="Arial" w:cs="Arial"/>
          <w:noProof/>
          <w:sz w:val="18"/>
          <w:szCs w:val="18"/>
          <w:lang w:eastAsia="cs-CZ"/>
        </w:rPr>
        <w:drawing>
          <wp:anchor distT="0" distB="0" distL="0" distR="0" simplePos="0" relativeHeight="1024" behindDoc="1" locked="0" layoutInCell="1" allowOverlap="1" wp14:anchorId="038C7E9A" wp14:editId="3FE194C4">
            <wp:simplePos x="0" y="0"/>
            <wp:positionH relativeFrom="margin">
              <wp:align>left</wp:align>
            </wp:positionH>
            <wp:positionV relativeFrom="margin">
              <wp:posOffset>-247650</wp:posOffset>
            </wp:positionV>
            <wp:extent cx="911225" cy="822960"/>
            <wp:effectExtent l="0" t="0" r="3175" b="0"/>
            <wp:wrapNone/>
            <wp:docPr id="1" name="Obrázek 1" descr="SPU_papirA4-zahlav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22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noProof/>
          <w:sz w:val="18"/>
          <w:szCs w:val="18"/>
          <w:lang w:eastAsia="cs-CZ"/>
        </w:rPr>
        <w:pict w14:anchorId="4C14ED3B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3076" type="#_x0000_t32" style="position:absolute;left:0;text-align:left;margin-left:28.35pt;margin-top:277.85pt;width:14.15pt;height:0;flip:y;z-index:7168;visibility:visible;mso-wrap-style:square;mso-wrap-distance-left:0;mso-wrap-distance-top:0;mso-wrap-distance-right:0;mso-wrap-distance-bottom:0;mso-position-horizontal-relative:page;mso-position-vertical-relative:page;v-text-anchor:top" strokeweight=".5pt">
            <v:stroke dashstyle="dash" startarrowwidth="narrow" startarrowlength="short" endarrowwidth="narrow" endarrowlength="short" color2="black" joinstyle="miter"/>
            <w10:wrap anchorx="page" anchory="page"/>
          </v:shape>
        </w:pict>
      </w:r>
      <w:r>
        <w:rPr>
          <w:rFonts w:ascii="Arial" w:eastAsia="Arial" w:hAnsi="Arial" w:cs="Arial"/>
          <w:b/>
          <w:bCs/>
          <w:color w:val="13A54D"/>
          <w:sz w:val="28"/>
          <w:szCs w:val="28"/>
        </w:rPr>
        <w:t>STÁTNÍ POZEMKOVÝ ÚŘAD</w:t>
      </w:r>
    </w:p>
    <w:p w14:paraId="1788ABF5" w14:textId="77777777" w:rsidR="00395F65" w:rsidRDefault="00000000">
      <w:pPr>
        <w:jc w:val="right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color w:val="13A54D"/>
          <w:sz w:val="8"/>
          <w:szCs w:val="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Sídlo: Husinecká 1024/11a, 130 00 Praha 3 - Žižkov, IČO: 01312774, DIČ: CZ 01312774</w:t>
      </w:r>
    </w:p>
    <w:p w14:paraId="7139A6C6" w14:textId="77777777" w:rsidR="00395F65" w:rsidRDefault="00000000">
      <w:pPr>
        <w:spacing w:line="276" w:lineRule="auto"/>
        <w:jc w:val="right"/>
        <w:rPr>
          <w:rFonts w:ascii="Arial" w:eastAsia="Arial" w:hAnsi="Arial" w:cs="Arial"/>
          <w:b/>
          <w:sz w:val="18"/>
          <w:szCs w:val="18"/>
        </w:rPr>
      </w:pPr>
      <w:r>
        <w:rPr>
          <w:rFonts w:ascii="Arial" w:eastAsia="Arial" w:hAnsi="Arial" w:cs="Arial"/>
          <w:b/>
          <w:sz w:val="18"/>
          <w:szCs w:val="18"/>
        </w:rPr>
        <w:fldChar w:fldCharType="begin"/>
      </w:r>
      <w:r>
        <w:rPr>
          <w:rFonts w:ascii="Arial" w:eastAsia="Arial" w:hAnsi="Arial" w:cs="Arial"/>
          <w:b/>
          <w:sz w:val="18"/>
          <w:szCs w:val="18"/>
        </w:rPr>
        <w:instrText xml:space="preserve"> DOCVARIABLE  dms_utvar_nazev_do_dopisu </w:instrText>
      </w:r>
      <w:r>
        <w:rPr>
          <w:rFonts w:ascii="Arial" w:eastAsia="Arial" w:hAnsi="Arial" w:cs="Arial"/>
          <w:b/>
          <w:sz w:val="18"/>
          <w:szCs w:val="18"/>
        </w:rPr>
        <w:fldChar w:fldCharType="separate"/>
      </w:r>
      <w:r>
        <w:rPr>
          <w:rFonts w:ascii="Arial" w:eastAsia="Arial" w:hAnsi="Arial" w:cs="Arial"/>
          <w:b/>
          <w:sz w:val="18"/>
          <w:szCs w:val="18"/>
        </w:rPr>
        <w:t>Krajský pozemkový úřad pro Pardubický kraj, Pobočka Chrudim</w:t>
      </w:r>
      <w:r>
        <w:rPr>
          <w:rFonts w:ascii="Arial" w:eastAsia="Arial" w:hAnsi="Arial" w:cs="Arial"/>
          <w:b/>
          <w:sz w:val="18"/>
          <w:szCs w:val="18"/>
        </w:rPr>
        <w:fldChar w:fldCharType="end"/>
      </w:r>
    </w:p>
    <w:p w14:paraId="4BBFF2CA" w14:textId="77777777" w:rsidR="00395F65" w:rsidRDefault="00000000">
      <w:pPr>
        <w:pBdr>
          <w:bottom w:val="single" w:sz="4" w:space="1" w:color="auto"/>
        </w:pBdr>
        <w:spacing w:line="276" w:lineRule="auto"/>
        <w:jc w:val="right"/>
        <w:rPr>
          <w:rFonts w:ascii="Arial" w:eastAsia="Arial" w:hAnsi="Arial" w:cs="Arial"/>
          <w:b/>
          <w:sz w:val="18"/>
          <w:szCs w:val="18"/>
        </w:rPr>
      </w:pPr>
      <w:r>
        <w:rPr>
          <w:rFonts w:ascii="Arial" w:eastAsia="Arial" w:hAnsi="Arial" w:cs="Arial"/>
          <w:b/>
          <w:sz w:val="18"/>
          <w:szCs w:val="18"/>
        </w:rPr>
        <w:fldChar w:fldCharType="begin"/>
      </w:r>
      <w:r>
        <w:rPr>
          <w:rFonts w:ascii="Arial" w:eastAsia="Arial" w:hAnsi="Arial" w:cs="Arial"/>
          <w:b/>
          <w:sz w:val="18"/>
          <w:szCs w:val="18"/>
        </w:rPr>
        <w:instrText xml:space="preserve"> DOCVARIABLE  dms_utvar_adresa </w:instrText>
      </w:r>
      <w:r>
        <w:rPr>
          <w:rFonts w:ascii="Arial" w:eastAsia="Arial" w:hAnsi="Arial" w:cs="Arial"/>
          <w:b/>
          <w:sz w:val="18"/>
          <w:szCs w:val="18"/>
        </w:rPr>
        <w:fldChar w:fldCharType="separate"/>
      </w:r>
      <w:r>
        <w:rPr>
          <w:rFonts w:ascii="Arial" w:eastAsia="Arial" w:hAnsi="Arial" w:cs="Arial"/>
          <w:b/>
          <w:sz w:val="18"/>
          <w:szCs w:val="18"/>
        </w:rPr>
        <w:t>Poděbradova 909, Chrudim IV, 537 01 Chrudim</w:t>
      </w:r>
      <w:r>
        <w:rPr>
          <w:rFonts w:ascii="Arial" w:eastAsia="Arial" w:hAnsi="Arial" w:cs="Arial"/>
          <w:b/>
          <w:sz w:val="18"/>
          <w:szCs w:val="18"/>
        </w:rPr>
        <w:fldChar w:fldCharType="end"/>
      </w:r>
    </w:p>
    <w:p w14:paraId="1DD208C6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pict w14:anchorId="59DDDBF4">
          <v:shapetype id="_x0000_t202" coordsize="21600,21600" o:spt="202" path="m,l,21600r21600,l21600,xe">
            <v:stroke joinstyle="miter"/>
            <v:path gradientshapeok="t" o:connecttype="rect"/>
          </v:shapetype>
          <v:shape id="_x0000_s3075" type="#_x0000_t202" style="position:absolute;margin-left:0;margin-top:0;width:0;height:0;z-index:6144;mso-wrap-style:square;mso-wrap-distance-left:9pt;mso-wrap-distance-top:0;mso-wrap-distance-right:9pt;mso-wrap-distance-bottom:0;mso-position-horizontal-relative:margin;v-text-anchor:top">
            <v:textbox inset="2.50014mm,1.3mm,2.50014mm,1.3mm">
              <w:txbxContent>
                <w:p w14:paraId="525E62FE" w14:textId="77777777" w:rsidR="00395F65" w:rsidRDefault="00395F65"/>
              </w:txbxContent>
            </v:textbox>
            <w10:wrap anchorx="margin"/>
          </v:shape>
        </w:pict>
      </w:r>
    </w:p>
    <w:p w14:paraId="1DA76228" w14:textId="77777777" w:rsidR="00395F65" w:rsidRDefault="00395F65">
      <w:pPr>
        <w:framePr w:dropCap="none" w:lines="1" w:w="3974" w:h="1790" w:hSpace="144" w:wrap="around" w:vAnchor="text" w:hAnchor="page" w:x="5747" w:y="115"/>
        <w:pBdr>
          <w:top w:val="single" w:sz="4" w:space="1" w:color="4A4A49"/>
          <w:left w:val="single" w:sz="4" w:space="1" w:color="4A4A49"/>
          <w:bottom w:val="single" w:sz="4" w:space="1" w:color="4A4A49"/>
          <w:right w:val="single" w:sz="4" w:space="1" w:color="4A4A49"/>
        </w:pBdr>
        <w:jc w:val="both"/>
        <w:rPr>
          <w:rFonts w:ascii="Arial" w:eastAsia="Arial" w:hAnsi="Arial" w:cs="Arial"/>
          <w:spacing w:val="8"/>
          <w:sz w:val="22"/>
          <w:szCs w:val="22"/>
        </w:rPr>
      </w:pPr>
    </w:p>
    <w:p w14:paraId="396D6449" w14:textId="77777777" w:rsidR="00395F65" w:rsidRDefault="00395F65">
      <w:pPr>
        <w:framePr w:dropCap="none" w:lines="1" w:w="3974" w:h="1790" w:hSpace="144" w:wrap="around" w:vAnchor="text" w:hAnchor="page" w:x="5747" w:y="115"/>
        <w:pBdr>
          <w:top w:val="single" w:sz="4" w:space="1" w:color="4A4A49"/>
          <w:left w:val="single" w:sz="4" w:space="1" w:color="4A4A49"/>
          <w:bottom w:val="single" w:sz="4" w:space="1" w:color="4A4A49"/>
          <w:right w:val="single" w:sz="4" w:space="1" w:color="4A4A49"/>
        </w:pBdr>
        <w:jc w:val="both"/>
        <w:rPr>
          <w:rFonts w:ascii="Arial" w:eastAsia="Arial" w:hAnsi="Arial" w:cs="Arial"/>
          <w:color w:val="404040"/>
          <w:sz w:val="20"/>
          <w:szCs w:val="20"/>
        </w:rPr>
      </w:pPr>
    </w:p>
    <w:p w14:paraId="34AD107F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6E5EB904" w14:textId="77777777" w:rsidR="00395F65" w:rsidRDefault="00000000">
      <w:pPr>
        <w:rPr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Váš dopis zn.:</w:t>
      </w:r>
      <w:r>
        <w:rPr>
          <w:rFonts w:ascii="Arial" w:eastAsia="Arial" w:hAnsi="Arial" w:cs="Arial"/>
          <w:color w:val="4C4C4E"/>
          <w:sz w:val="18"/>
          <w:szCs w:val="18"/>
        </w:rPr>
        <w:t xml:space="preserve"> </w:t>
      </w:r>
      <w:r>
        <w:rPr>
          <w:rFonts w:ascii="Arial" w:eastAsia="Arial" w:hAnsi="Arial" w:cs="Arial"/>
          <w:color w:val="4C4C4E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dms_prijaty_cj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42ECC956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Ze dne: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dms_prijaty_ze_dne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10F4BDE3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Naše značka: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dms_cj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>SPU 462857/2024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1825788C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 xml:space="preserve">UID: 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DOCVARIABLE  dms_uid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t>spudms00000015069613</w:t>
      </w:r>
      <w:r>
        <w:rPr>
          <w:rFonts w:ascii="Arial" w:hAnsi="Arial" w:cs="Arial"/>
          <w:sz w:val="18"/>
          <w:szCs w:val="18"/>
        </w:rPr>
        <w:fldChar w:fldCharType="end"/>
      </w:r>
    </w:p>
    <w:p w14:paraId="708E467B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Spisová značka: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dms_spisova_znacka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>SP2501/2024-544204/02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1D32E2A8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442E182E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 xml:space="preserve">Vyřizuje.: 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dms_spravce_jmeno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 xml:space="preserve">Lenka </w:t>
      </w:r>
      <w:proofErr w:type="spellStart"/>
      <w:r>
        <w:rPr>
          <w:rFonts w:ascii="Arial" w:eastAsia="Arial" w:hAnsi="Arial" w:cs="Arial"/>
          <w:sz w:val="18"/>
          <w:szCs w:val="18"/>
        </w:rPr>
        <w:t>Křičenská</w:t>
      </w:r>
      <w:proofErr w:type="spellEnd"/>
      <w:r>
        <w:rPr>
          <w:rFonts w:ascii="Arial" w:eastAsia="Arial" w:hAnsi="Arial" w:cs="Arial"/>
          <w:sz w:val="18"/>
          <w:szCs w:val="18"/>
        </w:rPr>
        <w:fldChar w:fldCharType="end"/>
      </w:r>
    </w:p>
    <w:p w14:paraId="37626BB0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Tel.: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dms_spravce_telefon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>724220971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55CA03A5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ID DS: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  <w:t>z49per3</w:t>
      </w:r>
    </w:p>
    <w:p w14:paraId="41FAC06F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E-mail: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20"/>
          <w:szCs w:val="20"/>
        </w:rPr>
        <w:fldChar w:fldCharType="begin"/>
      </w:r>
      <w:r>
        <w:rPr>
          <w:rFonts w:ascii="Arial" w:eastAsia="Arial" w:hAnsi="Arial" w:cs="Arial"/>
          <w:sz w:val="20"/>
          <w:szCs w:val="20"/>
        </w:rPr>
        <w:instrText xml:space="preserve"> DOCVARIABLE  dms_spravce_mail </w:instrText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>l.kricenska@spucr.cz</w:t>
      </w:r>
      <w:r>
        <w:rPr>
          <w:rFonts w:ascii="Arial" w:eastAsia="Arial" w:hAnsi="Arial" w:cs="Arial"/>
          <w:sz w:val="20"/>
          <w:szCs w:val="20"/>
        </w:rPr>
        <w:fldChar w:fldCharType="end"/>
      </w:r>
    </w:p>
    <w:p w14:paraId="4BB546F4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046FD650" w14:textId="77777777" w:rsidR="00395F65" w:rsidRDefault="00000000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noProof/>
          <w:sz w:val="40"/>
          <w:szCs w:val="40"/>
          <w:lang w:eastAsia="cs-CZ"/>
        </w:rPr>
        <w:drawing>
          <wp:anchor distT="0" distB="0" distL="0" distR="0" simplePos="0" relativeHeight="8192" behindDoc="1" locked="0" layoutInCell="1" allowOverlap="1" wp14:anchorId="2F4C1295" wp14:editId="1471AA09">
            <wp:simplePos x="0" y="0"/>
            <wp:positionH relativeFrom="column">
              <wp:posOffset>3676650</wp:posOffset>
            </wp:positionH>
            <wp:positionV relativeFrom="page">
              <wp:posOffset>3009900</wp:posOffset>
            </wp:positionV>
            <wp:extent cx="1946522" cy="659756"/>
            <wp:effectExtent l="0" t="0" r="0" b="6350"/>
            <wp:wrapNone/>
            <wp:docPr id="2" name="Obrázek 2" descr="carovy_ko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522" cy="659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sz w:val="18"/>
          <w:szCs w:val="18"/>
        </w:rPr>
        <w:t>Datum: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z w:val="18"/>
          <w:szCs w:val="18"/>
        </w:rPr>
        <w:fldChar w:fldCharType="begin"/>
      </w:r>
      <w:r>
        <w:rPr>
          <w:rFonts w:ascii="Arial" w:eastAsia="Arial" w:hAnsi="Arial" w:cs="Arial"/>
          <w:sz w:val="18"/>
          <w:szCs w:val="18"/>
        </w:rPr>
        <w:instrText xml:space="preserve"> DOCVARIABLE  dms_datum </w:instrText>
      </w:r>
      <w:r>
        <w:rPr>
          <w:rFonts w:ascii="Arial" w:eastAsia="Arial" w:hAnsi="Arial" w:cs="Arial"/>
          <w:sz w:val="18"/>
          <w:szCs w:val="18"/>
        </w:rPr>
        <w:fldChar w:fldCharType="separate"/>
      </w:r>
      <w:r>
        <w:rPr>
          <w:rFonts w:ascii="Arial" w:eastAsia="Arial" w:hAnsi="Arial" w:cs="Arial"/>
          <w:sz w:val="18"/>
          <w:szCs w:val="18"/>
        </w:rPr>
        <w:t>19. 11. 2024</w:t>
      </w:r>
      <w:r>
        <w:rPr>
          <w:rFonts w:ascii="Arial" w:eastAsia="Arial" w:hAnsi="Arial" w:cs="Arial"/>
          <w:sz w:val="18"/>
          <w:szCs w:val="18"/>
        </w:rPr>
        <w:fldChar w:fldCharType="end"/>
      </w:r>
    </w:p>
    <w:p w14:paraId="517D5C1B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5143559E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1F387820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5465226A" w14:textId="77777777" w:rsidR="00395F65" w:rsidRDefault="00395F65">
      <w:pPr>
        <w:rPr>
          <w:rFonts w:ascii="Arial" w:eastAsia="Arial" w:hAnsi="Arial" w:cs="Arial"/>
          <w:sz w:val="18"/>
          <w:szCs w:val="18"/>
        </w:rPr>
      </w:pPr>
    </w:p>
    <w:p w14:paraId="46E61E97" w14:textId="77777777" w:rsidR="00395F65" w:rsidRDefault="00000000">
      <w:pPr>
        <w:spacing w:line="100" w:lineRule="atLeast"/>
        <w:jc w:val="both"/>
        <w:rPr>
          <w:rFonts w:ascii="Arial" w:eastAsia="Arial" w:hAnsi="Arial" w:cs="TimesNewRomanPS-BoldMT"/>
          <w:b/>
          <w:bCs/>
          <w:color w:val="FF0000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 xml:space="preserve">Komplexní pozemkové úpravy v katastrálním území Závratec - </w:t>
      </w:r>
      <w:r>
        <w:rPr>
          <w:rFonts w:ascii="Arial" w:eastAsia="Arial" w:hAnsi="Arial" w:cs="TimesNewRomanPS-BoldMT"/>
          <w:b/>
          <w:bCs/>
          <w:sz w:val="20"/>
          <w:szCs w:val="20"/>
        </w:rPr>
        <w:t>pověření ke vstupu a vjezdu na pozemky a k výkonu činnosti související s řízením o pozemkových úpravách</w:t>
      </w:r>
    </w:p>
    <w:p w14:paraId="053057C8" w14:textId="77777777" w:rsidR="00395F65" w:rsidRDefault="00395F65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2AA44DBA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Státní pozemkový úřad, Krajský pozemkový úřad pro Pardubický kraj, Pobočka Chrudim </w:t>
      </w:r>
      <w:r>
        <w:rPr>
          <w:rFonts w:ascii="Arial" w:eastAsia="Arial" w:hAnsi="Arial" w:cs="TimesNewRomanPSMT"/>
          <w:sz w:val="20"/>
          <w:szCs w:val="20"/>
        </w:rPr>
        <w:t xml:space="preserve">(dále jen „pobočka“), jako věcně a místně příslušný správní úřad </w:t>
      </w:r>
      <w:r>
        <w:rPr>
          <w:rFonts w:ascii="Arial" w:eastAsia="Arial" w:hAnsi="Arial" w:cs="Arial"/>
          <w:sz w:val="20"/>
          <w:szCs w:val="20"/>
        </w:rPr>
        <w:t xml:space="preserve">podle </w:t>
      </w:r>
      <w:r>
        <w:rPr>
          <w:rFonts w:ascii="Arial" w:eastAsia="Arial" w:hAnsi="Arial" w:cs="TimesNewRomanPSMT"/>
          <w:sz w:val="20"/>
          <w:szCs w:val="20"/>
        </w:rPr>
        <w:t xml:space="preserve">zákona č. 503/2012 Sb., o Státním pozemkovém úřadu a o změně některých souvisejících zákonů, ve znění pozdějších předpisů, a </w:t>
      </w:r>
      <w:r>
        <w:rPr>
          <w:rFonts w:ascii="Arial" w:eastAsia="Arial" w:hAnsi="Arial" w:cs="Arial"/>
          <w:sz w:val="20"/>
          <w:szCs w:val="20"/>
        </w:rPr>
        <w:t xml:space="preserve">podle </w:t>
      </w:r>
      <w:r>
        <w:rPr>
          <w:rFonts w:ascii="Arial" w:eastAsia="Arial" w:hAnsi="Arial" w:cs="TimesNewRomanPSMT"/>
          <w:sz w:val="20"/>
          <w:szCs w:val="20"/>
        </w:rPr>
        <w:t xml:space="preserve">ust. § 19 písm. a) zákona č. 139/2002 Sb., o pozemkových úpravách a pozemkových úřadech a o změně zákona č. 229/1991 Sb., o úpravě vlastnických vztahů k půdě a jinému zemědělskému majetku, ve znění pozdějších předpisů (dále jen „zákon“) zahájil v souladu s ust. § 6 odst. 1 zákona v katastrálním území Závratec a na části k. ú. Třemošnice nad Doubravou řízení o </w:t>
      </w:r>
      <w:r>
        <w:rPr>
          <w:rFonts w:ascii="Arial" w:eastAsia="Arial" w:hAnsi="Arial" w:cs="Arial"/>
          <w:sz w:val="20"/>
          <w:szCs w:val="20"/>
        </w:rPr>
        <w:t>komplexních pozemkových úpravách (dále jen „KoPÚ“).</w:t>
      </w:r>
    </w:p>
    <w:p w14:paraId="7C46A9A4" w14:textId="77777777" w:rsidR="00395F65" w:rsidRDefault="00395F65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3DE6E6F3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Zpracovatelem návrhu KoPÚ je: </w:t>
      </w:r>
    </w:p>
    <w:p w14:paraId="5E36C12E" w14:textId="77777777" w:rsidR="00395F65" w:rsidRDefault="00000000">
      <w:pPr>
        <w:pStyle w:val="Default"/>
      </w:pPr>
      <w:r>
        <w:t xml:space="preserve"> </w:t>
      </w:r>
    </w:p>
    <w:p w14:paraId="759DF7CC" w14:textId="77777777" w:rsidR="00395F65" w:rsidRDefault="00000000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Sdružení GEOŠRAFO a Geodézie Chrudim </w:t>
      </w:r>
    </w:p>
    <w:p w14:paraId="48383123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společnost založená a existující podle právního řádu České republiky, se sídlem Kladská 181/55, 500 03 Hradec Králové, IČO: 64793036, zapsaná v obchodním rejstříku vedeném u Krajského soudu v Hradci Králové, oddíl C, vložka 9769</w:t>
      </w:r>
    </w:p>
    <w:p w14:paraId="2EC1F870" w14:textId="77777777" w:rsidR="00395F65" w:rsidRDefault="00395F65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6264A9AA" w14:textId="77777777" w:rsidR="00395F65" w:rsidRDefault="00000000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Podle ust. § 6 odst. 9 zákona platí: „</w:t>
      </w:r>
      <w:r>
        <w:rPr>
          <w:rFonts w:ascii="Arial" w:hAnsi="Arial" w:cs="Arial"/>
          <w:i/>
          <w:iCs/>
          <w:sz w:val="20"/>
          <w:szCs w:val="20"/>
        </w:rPr>
        <w:t>Osoby písemně pověřené pozemkovým úřadem mohou po předchozím oznámení na úřední desce příslušné obce vstupovat a vjíždět na pozemky ve stanovené době a vykonávat činnosti vyplývající z tohoto zákona v rozsahu nezbytně nutném, nestanoví-li zvláštní právní předpis jinak</w:t>
      </w:r>
      <w:r>
        <w:rPr>
          <w:rFonts w:ascii="Arial" w:hAnsi="Arial" w:cs="Arial"/>
          <w:sz w:val="20"/>
          <w:szCs w:val="20"/>
        </w:rPr>
        <w:t>.“</w:t>
      </w:r>
    </w:p>
    <w:p w14:paraId="4ACDDBD0" w14:textId="77777777" w:rsidR="00395F65" w:rsidRDefault="00395F65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56769A78" w14:textId="77777777" w:rsidR="00395F65" w:rsidRDefault="00000000">
      <w:pPr>
        <w:pStyle w:val="Mj-normln"/>
        <w:rPr>
          <w:rFonts w:eastAsia="Arial" w:cs="TimesNewRomanPSMT"/>
          <w:b/>
          <w:bCs/>
        </w:rPr>
      </w:pPr>
      <w:r>
        <w:rPr>
          <w:rFonts w:eastAsia="Arial"/>
        </w:rPr>
        <w:t xml:space="preserve">Pobočka podle uvedeného znění zákona, pověřením č. j. SPU 462431/224 ze dne 19. 11. 2024, </w:t>
      </w:r>
      <w:r>
        <w:rPr>
          <w:rFonts w:eastAsia="Arial"/>
          <w:b/>
          <w:bCs/>
        </w:rPr>
        <w:t xml:space="preserve">pověřila ke vstupu a vjezdu </w:t>
      </w:r>
      <w:r>
        <w:rPr>
          <w:b/>
          <w:bCs/>
        </w:rPr>
        <w:t xml:space="preserve">a k vykonávání činnosti vyplývající ze zákona po </w:t>
      </w:r>
      <w:r>
        <w:rPr>
          <w:rFonts w:eastAsia="Arial" w:cs="TimesNewRomanPSMT"/>
          <w:b/>
          <w:bCs/>
        </w:rPr>
        <w:t>dobu provádění KoPÚ tyto osoby:</w:t>
      </w:r>
    </w:p>
    <w:p w14:paraId="1F10DA9E" w14:textId="77777777" w:rsidR="00395F65" w:rsidRDefault="00395F65">
      <w:pPr>
        <w:pStyle w:val="Mj-normln"/>
        <w:rPr>
          <w:rFonts w:eastAsia="Arial" w:cs="TimesNewRomanPSMT"/>
          <w:b/>
          <w:bCs/>
        </w:rPr>
      </w:pPr>
    </w:p>
    <w:p w14:paraId="649F9DE3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Teplý Stanislav Bc.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Katastrální pracoviště Chrudim, Novoměstská 172, Chrudim</w:t>
      </w:r>
    </w:p>
    <w:p w14:paraId="5A78FA09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Lenka Křičenská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   </w:t>
      </w:r>
      <w:r>
        <w:rPr>
          <w:rFonts w:ascii="Arial" w:eastAsia="Arial" w:hAnsi="Arial" w:cs="Arial"/>
          <w:sz w:val="20"/>
          <w:szCs w:val="20"/>
        </w:rPr>
        <w:tab/>
        <w:t>referentka Státní pozemkový úřad, Pobočka Chrudim</w:t>
      </w:r>
    </w:p>
    <w:p w14:paraId="6E1D0CAC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Kubát Aleš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             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Geodézie Chrudim, s. r. o., zhotovitel        </w:t>
      </w:r>
    </w:p>
    <w:p w14:paraId="6B7C27C8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Trávníček Jaroslav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   </w:t>
      </w:r>
      <w:r>
        <w:rPr>
          <w:rFonts w:ascii="Arial" w:hAnsi="Arial" w:cs="Arial"/>
          <w:sz w:val="20"/>
          <w:szCs w:val="20"/>
        </w:rPr>
        <w:tab/>
        <w:t>Geodézie Chrudim, s. r. o,  zhotovitel       </w:t>
      </w:r>
    </w:p>
    <w:p w14:paraId="150F02E5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Stejskalová Jana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7BEEB992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Dubec Jan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10520097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Moučková Lucie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34ED5FB9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Kateřina Štrychová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117DFEE5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Radka Zelenková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29A863FF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Denisa Petáková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       </w:t>
      </w:r>
      <w:r>
        <w:rPr>
          <w:rFonts w:ascii="Arial" w:hAnsi="Arial" w:cs="Arial"/>
          <w:sz w:val="20"/>
          <w:szCs w:val="20"/>
        </w:rPr>
        <w:tab/>
        <w:t>Geodézie Chrudim, s. r. o., zhotovitel       </w:t>
      </w:r>
    </w:p>
    <w:p w14:paraId="3C10E815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Michal Pešek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Geošrafo, s.r.o., zhotovitel       </w:t>
      </w:r>
    </w:p>
    <w:p w14:paraId="6FA43B2D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Pavel Šilar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Geošrafo, s.r.o., zhotovitel       </w:t>
      </w:r>
    </w:p>
    <w:p w14:paraId="0A7F2D7B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Lukáš Procházka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  <w:t>Geošrafo, s.r.o., zhotovitel       </w:t>
      </w:r>
    </w:p>
    <w:p w14:paraId="4C006C2C" w14:textId="77777777" w:rsidR="00395F65" w:rsidRDefault="000000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Ing. Alena Kozlová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        </w:t>
      </w:r>
      <w:r>
        <w:rPr>
          <w:rFonts w:ascii="Arial" w:hAnsi="Arial" w:cs="Arial"/>
          <w:sz w:val="20"/>
          <w:szCs w:val="20"/>
        </w:rPr>
        <w:tab/>
        <w:t>Geošrafo, s.r.o., zhotovitel       </w:t>
      </w:r>
    </w:p>
    <w:p w14:paraId="4742BF6E" w14:textId="77777777" w:rsidR="00395F65" w:rsidRDefault="00395F65">
      <w:pPr>
        <w:pStyle w:val="Mj-normln"/>
        <w:rPr>
          <w:rFonts w:eastAsia="Arial" w:cs="TimesNewRomanPSMT"/>
          <w:b/>
          <w:bCs/>
        </w:rPr>
      </w:pPr>
    </w:p>
    <w:p w14:paraId="66B6CAEE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Osoby pověřené ke vstupu na pozemky jsou povinny při vstupu na pozemky na požádání vlastníka pozemku toto pověření předložit společně s průkazem totožnosti. </w:t>
      </w:r>
    </w:p>
    <w:p w14:paraId="0D9402DA" w14:textId="77777777" w:rsidR="00395F65" w:rsidRDefault="00395F65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</w:p>
    <w:p w14:paraId="023E1860" w14:textId="77777777" w:rsidR="00395F65" w:rsidRDefault="00000000">
      <w:pPr>
        <w:spacing w:line="100" w:lineRule="atLeast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Vznikne-li vlastníkovi nebo oprávněnému uživateli pozemku újma na jejich majetku v důsledku výkonu činnosti prováděné pro účely pozemkových úprav, mají podle ust. § 6 odst. 10 zákona právo na náhradu této újmy v penězích. Právo na náhradu majetkové újmy musí být uplatněno, jde-li o porosty, nejpozději do 30 dnů ode dne jejího vzniku, v ostatních případech do 1 roku ode dne jejího vzniku, jinak právo zaniká.</w:t>
      </w:r>
    </w:p>
    <w:p w14:paraId="2339D0AD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7C07405B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3D3CED27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6562C203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18B9ECEC" w14:textId="77777777" w:rsidR="00395F65" w:rsidRDefault="00000000">
      <w:pPr>
        <w:ind w:right="621"/>
        <w:rPr>
          <w:rFonts w:ascii="Arial" w:eastAsia="Arial" w:hAnsi="Arial" w:cs="Arial"/>
          <w:i/>
          <w:iCs/>
          <w:sz w:val="20"/>
          <w:szCs w:val="20"/>
        </w:rPr>
      </w:pPr>
      <w:r>
        <w:rPr>
          <w:rFonts w:ascii="Arial" w:eastAsia="Arial" w:hAnsi="Arial" w:cs="Arial"/>
          <w:i/>
          <w:iCs/>
          <w:sz w:val="20"/>
          <w:szCs w:val="20"/>
        </w:rPr>
        <w:t>elektronicky podepsáno</w:t>
      </w:r>
    </w:p>
    <w:p w14:paraId="2FC2C891" w14:textId="77777777" w:rsidR="00395F65" w:rsidRDefault="00395F65">
      <w:pPr>
        <w:ind w:right="621"/>
        <w:rPr>
          <w:rFonts w:ascii="Arial" w:eastAsia="Arial" w:hAnsi="Arial" w:cs="Arial"/>
          <w:sz w:val="20"/>
          <w:szCs w:val="20"/>
        </w:rPr>
      </w:pPr>
    </w:p>
    <w:p w14:paraId="5E952A4E" w14:textId="77777777" w:rsidR="00395F65" w:rsidRDefault="00000000">
      <w:pPr>
        <w:ind w:right="6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fldChar w:fldCharType="begin"/>
      </w:r>
      <w:r>
        <w:rPr>
          <w:rFonts w:ascii="Arial" w:eastAsia="Arial" w:hAnsi="Arial" w:cs="Arial"/>
          <w:sz w:val="20"/>
          <w:szCs w:val="20"/>
        </w:rPr>
        <w:instrText xml:space="preserve"> DOCVARIABLE  dms_podpisova_dolozka  \* MERGEFORMAT </w:instrText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bCs/>
          <w:sz w:val="20"/>
          <w:szCs w:val="20"/>
        </w:rPr>
        <w:t>Ing. Iva Bosáková</w:t>
      </w:r>
    </w:p>
    <w:p w14:paraId="1B84E50E" w14:textId="77777777" w:rsidR="00395F65" w:rsidRDefault="00000000">
      <w:pPr>
        <w:ind w:right="6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vedoucí Pobočky Chrudim</w:t>
      </w:r>
    </w:p>
    <w:p w14:paraId="54540115" w14:textId="77777777" w:rsidR="00395F65" w:rsidRDefault="00000000">
      <w:pPr>
        <w:ind w:right="6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Státní pozemkový úřad</w:t>
      </w:r>
    </w:p>
    <w:p w14:paraId="35BA68E8" w14:textId="77777777" w:rsidR="00395F65" w:rsidRDefault="00395F65">
      <w:pPr>
        <w:ind w:right="621"/>
        <w:rPr>
          <w:rFonts w:ascii="Arial" w:eastAsia="Arial" w:hAnsi="Arial" w:cs="Arial"/>
          <w:sz w:val="20"/>
          <w:szCs w:val="20"/>
        </w:rPr>
      </w:pPr>
    </w:p>
    <w:p w14:paraId="4B5763CC" w14:textId="77777777" w:rsidR="00395F65" w:rsidRDefault="00000000">
      <w:pPr>
        <w:ind w:right="6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v z. Ing. Bohuslava Vašková</w:t>
      </w:r>
      <w:r>
        <w:rPr>
          <w:rFonts w:ascii="Arial" w:eastAsia="Arial" w:hAnsi="Arial" w:cs="Arial"/>
          <w:sz w:val="20"/>
          <w:szCs w:val="20"/>
        </w:rPr>
        <w:fldChar w:fldCharType="end"/>
      </w:r>
    </w:p>
    <w:p w14:paraId="729C68F1" w14:textId="77777777" w:rsidR="00395F65" w:rsidRDefault="00000000">
      <w:pPr>
        <w:ind w:right="6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fldChar w:fldCharType="begin"/>
      </w:r>
      <w:r>
        <w:rPr>
          <w:rFonts w:ascii="Arial" w:eastAsia="Arial" w:hAnsi="Arial" w:cs="Arial"/>
          <w:sz w:val="20"/>
          <w:szCs w:val="20"/>
        </w:rPr>
        <w:instrText xml:space="preserve"> DOCVARIABLE  dms_otisk_razitka  \* MERGEFORMAT </w:instrText>
      </w:r>
      <w:r>
        <w:rPr>
          <w:rFonts w:ascii="Arial" w:eastAsia="Arial" w:hAnsi="Arial" w:cs="Arial"/>
          <w:sz w:val="20"/>
          <w:szCs w:val="20"/>
        </w:rPr>
        <w:fldChar w:fldCharType="separate"/>
      </w:r>
      <w:r>
        <w:rPr>
          <w:rFonts w:ascii="Arial" w:eastAsia="Arial" w:hAnsi="Arial" w:cs="Arial"/>
          <w:bCs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fldChar w:fldCharType="end"/>
      </w:r>
    </w:p>
    <w:p w14:paraId="7572CB9A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4FF9BC12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3AB0D262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2C83DD42" w14:textId="77777777" w:rsidR="00395F65" w:rsidRDefault="00395F65">
      <w:pPr>
        <w:ind w:right="621"/>
        <w:rPr>
          <w:rFonts w:ascii="Arial" w:eastAsia="Arial" w:hAnsi="Arial" w:cs="Arial"/>
          <w:sz w:val="22"/>
          <w:szCs w:val="22"/>
        </w:rPr>
      </w:pPr>
    </w:p>
    <w:p w14:paraId="59CBF6C8" w14:textId="77777777" w:rsidR="00395F65" w:rsidRDefault="00000000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Zveřejněno dne:</w:t>
      </w:r>
    </w:p>
    <w:p w14:paraId="00C72D47" w14:textId="77777777" w:rsidR="00395F65" w:rsidRDefault="00395F65">
      <w:pPr>
        <w:rPr>
          <w:rFonts w:ascii="Arial" w:eastAsia="Arial" w:hAnsi="Arial" w:cs="Arial"/>
          <w:sz w:val="20"/>
          <w:szCs w:val="20"/>
        </w:rPr>
      </w:pPr>
    </w:p>
    <w:p w14:paraId="7420AF5E" w14:textId="77777777" w:rsidR="00395F65" w:rsidRDefault="00395F65">
      <w:pPr>
        <w:rPr>
          <w:rFonts w:ascii="Arial" w:eastAsia="Arial" w:hAnsi="Arial" w:cs="Arial"/>
          <w:sz w:val="20"/>
          <w:szCs w:val="20"/>
        </w:rPr>
      </w:pPr>
    </w:p>
    <w:p w14:paraId="24F49A4B" w14:textId="77777777" w:rsidR="00395F65" w:rsidRDefault="00395F65">
      <w:pPr>
        <w:rPr>
          <w:rFonts w:ascii="Arial" w:eastAsia="Arial" w:hAnsi="Arial" w:cs="Arial"/>
          <w:sz w:val="20"/>
          <w:szCs w:val="20"/>
        </w:rPr>
      </w:pPr>
    </w:p>
    <w:p w14:paraId="56CFF8E6" w14:textId="77777777" w:rsidR="00395F65" w:rsidRDefault="00000000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Sejmuto dne:</w:t>
      </w:r>
    </w:p>
    <w:sectPr w:rsidR="00395F65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0" w:h="16820"/>
      <w:pgMar w:top="1134" w:right="1111" w:bottom="1440" w:left="98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DDD118" w14:textId="77777777" w:rsidR="00A8314F" w:rsidRDefault="00A8314F">
      <w:r>
        <w:separator/>
      </w:r>
    </w:p>
  </w:endnote>
  <w:endnote w:type="continuationSeparator" w:id="0">
    <w:p w14:paraId="032AE8E8" w14:textId="77777777" w:rsidR="00A8314F" w:rsidRDefault="00A83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Grande CE">
    <w:altName w:val="Arial Unicode MS"/>
    <w:charset w:val="58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-BoldMT">
    <w:altName w:val="MS Mincho"/>
    <w:charset w:val="01"/>
    <w:family w:val="auto"/>
    <w:pitch w:val="variable"/>
  </w:font>
  <w:font w:name="TimesNewRomanPSMT">
    <w:altName w:val="Times New Roman"/>
    <w:charset w:val="01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BF6024" w14:textId="77777777" w:rsidR="00395F65" w:rsidRDefault="00000000">
    <w:pPr>
      <w:pStyle w:val="Zpat"/>
      <w:spacing w:after="120"/>
      <w:ind w:left="-1077"/>
      <w:jc w:val="right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fldChar w:fldCharType="begin"/>
    </w:r>
    <w:r>
      <w:rPr>
        <w:rFonts w:ascii="Arial" w:eastAsia="Arial" w:hAnsi="Arial" w:cs="Arial"/>
        <w:sz w:val="18"/>
        <w:szCs w:val="18"/>
      </w:rPr>
      <w:instrText>PAGE   \* MERGEFORMAT</w:instrText>
    </w:r>
    <w:r>
      <w:rPr>
        <w:rFonts w:ascii="Arial" w:eastAsia="Arial" w:hAnsi="Arial" w:cs="Arial"/>
        <w:sz w:val="18"/>
        <w:szCs w:val="18"/>
      </w:rPr>
      <w:fldChar w:fldCharType="separate"/>
    </w:r>
    <w:r>
      <w:rPr>
        <w:rFonts w:ascii="Arial" w:eastAsia="Arial" w:hAnsi="Arial" w:cs="Arial"/>
        <w:noProof/>
        <w:sz w:val="18"/>
        <w:szCs w:val="18"/>
      </w:rPr>
      <w:t>2</w:t>
    </w:r>
    <w:r>
      <w:rPr>
        <w:rFonts w:ascii="Arial" w:eastAsia="Arial" w:hAnsi="Arial" w:cs="Arial"/>
        <w:sz w:val="18"/>
        <w:szCs w:val="18"/>
      </w:rPr>
      <w:fldChar w:fldCharType="end"/>
    </w:r>
    <w:r>
      <w:rPr>
        <w:rFonts w:ascii="Arial" w:eastAsia="Arial" w:hAnsi="Arial" w:cs="Arial"/>
        <w:sz w:val="18"/>
        <w:szCs w:val="18"/>
      </w:rPr>
      <w:t xml:space="preserve"> / </w:t>
    </w:r>
    <w:r>
      <w:rPr>
        <w:rFonts w:ascii="Arial" w:eastAsia="Arial" w:hAnsi="Arial" w:cs="Arial"/>
        <w:sz w:val="18"/>
        <w:szCs w:val="18"/>
      </w:rPr>
      <w:fldChar w:fldCharType="begin"/>
    </w:r>
    <w:r>
      <w:rPr>
        <w:rFonts w:ascii="Arial" w:eastAsia="Arial" w:hAnsi="Arial" w:cs="Arial"/>
        <w:sz w:val="18"/>
        <w:szCs w:val="18"/>
      </w:rPr>
      <w:instrText xml:space="preserve"> NUMPAGES   \* MERGEFORMAT </w:instrText>
    </w:r>
    <w:r>
      <w:rPr>
        <w:rFonts w:ascii="Arial" w:eastAsia="Arial" w:hAnsi="Arial" w:cs="Arial"/>
        <w:sz w:val="18"/>
        <w:szCs w:val="18"/>
      </w:rPr>
      <w:fldChar w:fldCharType="separate"/>
    </w:r>
    <w:r>
      <w:rPr>
        <w:rFonts w:ascii="Arial" w:eastAsia="Arial" w:hAnsi="Arial" w:cs="Arial"/>
        <w:noProof/>
        <w:sz w:val="18"/>
        <w:szCs w:val="18"/>
      </w:rPr>
      <w:t>2</w:t>
    </w:r>
    <w:r>
      <w:rPr>
        <w:rFonts w:ascii="Arial" w:eastAsia="Arial" w:hAnsi="Arial" w:cs="Arial"/>
        <w:sz w:val="18"/>
        <w:szCs w:val="18"/>
      </w:rPr>
      <w:fldChar w:fldCharType="end"/>
    </w:r>
  </w:p>
  <w:p w14:paraId="02D7FFAD" w14:textId="77777777" w:rsidR="00395F65" w:rsidRDefault="00395F65">
    <w:pPr>
      <w:pStyle w:val="Zpat"/>
      <w:ind w:left="-108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A35486" w14:textId="77777777" w:rsidR="00395F65" w:rsidRDefault="00000000">
    <w:pPr>
      <w:pStyle w:val="Zpat"/>
      <w:spacing w:after="120"/>
      <w:ind w:left="-992"/>
      <w:jc w:val="right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fldChar w:fldCharType="begin"/>
    </w:r>
    <w:r>
      <w:rPr>
        <w:rFonts w:ascii="Arial" w:eastAsia="Arial" w:hAnsi="Arial" w:cs="Arial"/>
        <w:sz w:val="18"/>
        <w:szCs w:val="18"/>
      </w:rPr>
      <w:instrText>PAGE  \* Arabic  \* MERGEFORMAT</w:instrText>
    </w:r>
    <w:r>
      <w:rPr>
        <w:rFonts w:ascii="Arial" w:eastAsia="Arial" w:hAnsi="Arial" w:cs="Arial"/>
        <w:sz w:val="18"/>
        <w:szCs w:val="18"/>
      </w:rPr>
      <w:fldChar w:fldCharType="separate"/>
    </w:r>
    <w:r>
      <w:rPr>
        <w:rFonts w:ascii="Arial" w:eastAsia="Arial" w:hAnsi="Arial" w:cs="Arial"/>
        <w:noProof/>
        <w:sz w:val="18"/>
        <w:szCs w:val="18"/>
      </w:rPr>
      <w:t>1</w:t>
    </w:r>
    <w:r>
      <w:rPr>
        <w:rFonts w:ascii="Arial" w:eastAsia="Arial" w:hAnsi="Arial" w:cs="Arial"/>
        <w:sz w:val="18"/>
        <w:szCs w:val="18"/>
      </w:rPr>
      <w:fldChar w:fldCharType="end"/>
    </w:r>
    <w:r>
      <w:rPr>
        <w:rFonts w:ascii="Arial" w:eastAsia="Arial" w:hAnsi="Arial" w:cs="Arial"/>
        <w:sz w:val="18"/>
        <w:szCs w:val="18"/>
      </w:rPr>
      <w:t xml:space="preserve"> / </w:t>
    </w:r>
    <w:r>
      <w:rPr>
        <w:rFonts w:ascii="Arial" w:eastAsia="Arial" w:hAnsi="Arial" w:cs="Arial"/>
        <w:sz w:val="18"/>
        <w:szCs w:val="18"/>
      </w:rPr>
      <w:fldChar w:fldCharType="begin"/>
    </w:r>
    <w:r>
      <w:rPr>
        <w:rFonts w:ascii="Arial" w:eastAsia="Arial" w:hAnsi="Arial" w:cs="Arial"/>
        <w:sz w:val="18"/>
        <w:szCs w:val="18"/>
      </w:rPr>
      <w:instrText xml:space="preserve"> NUMPAGES  \* Arabic  \* MERGEFORMAT </w:instrText>
    </w:r>
    <w:r>
      <w:rPr>
        <w:rFonts w:ascii="Arial" w:eastAsia="Arial" w:hAnsi="Arial" w:cs="Arial"/>
        <w:sz w:val="18"/>
        <w:szCs w:val="18"/>
      </w:rPr>
      <w:fldChar w:fldCharType="separate"/>
    </w:r>
    <w:r>
      <w:rPr>
        <w:rFonts w:ascii="Arial" w:eastAsia="Arial" w:hAnsi="Arial" w:cs="Arial"/>
        <w:noProof/>
        <w:sz w:val="18"/>
        <w:szCs w:val="18"/>
      </w:rPr>
      <w:t>2</w:t>
    </w:r>
    <w:r>
      <w:rPr>
        <w:rFonts w:ascii="Arial" w:eastAsia="Arial" w:hAnsi="Arial" w:cs="Arial"/>
        <w:sz w:val="18"/>
        <w:szCs w:val="18"/>
      </w:rPr>
      <w:fldChar w:fldCharType="end"/>
    </w:r>
  </w:p>
  <w:p w14:paraId="6DEE61F5" w14:textId="77777777" w:rsidR="00395F65" w:rsidRDefault="00000000">
    <w:pPr>
      <w:pStyle w:val="Zpat"/>
    </w:pPr>
    <w:r>
      <w:rPr>
        <w:noProof/>
        <w:lang w:eastAsia="cs-CZ"/>
      </w:rPr>
      <w:drawing>
        <wp:inline distT="0" distB="0" distL="0" distR="0" wp14:anchorId="32070218" wp14:editId="51E82849">
          <wp:extent cx="6531864" cy="185928"/>
          <wp:effectExtent l="0" t="0" r="0" b="0"/>
          <wp:docPr id="6" name="Obrázek 6" descr="Luuca Data:WORK:PALKA:_PPT SPU 4 zapati ICO:PODKLADY:SPU_papirA4-zapati-IC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1864" cy="1859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0AB23A" w14:textId="77777777" w:rsidR="00A8314F" w:rsidRDefault="00A8314F">
      <w:r>
        <w:separator/>
      </w:r>
    </w:p>
  </w:footnote>
  <w:footnote w:type="continuationSeparator" w:id="0">
    <w:p w14:paraId="1E1FF459" w14:textId="77777777" w:rsidR="00A8314F" w:rsidRDefault="00A831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E096D8" w14:textId="77777777" w:rsidR="00395F65" w:rsidRDefault="00000000">
    <w:pPr>
      <w:pStyle w:val="Zhlav"/>
    </w:pPr>
    <w:r>
      <w:pict w14:anchorId="0C0E035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7656ae77-fee8-44b7-a8bf-d6bba150af8a" o:spid="_x0000_s1027" type="#_x0000_t136" style="position:absolute;margin-left:0;margin-top:0;width:0;height:0;rotation:315;z-index:251658752;mso-position-horizontal:center;mso-position-horizontal-relative:margin;mso-position-vertical:center;mso-position-vertical-relative:margin" o:allowincell="f" fillcolor="gray" stroked="f">
          <v:fill opacity=".5"/>
          <v:textpath style="font-family:&quot;Times New Roman&quot;;font-size:2in"/>
          <w10:wrap anchorx="margin" anchory="margin"/>
        </v:shape>
      </w:pict>
    </w:r>
    <w:r>
      <w:rPr>
        <w:noProof/>
        <w:lang w:eastAsia="cs-CZ"/>
      </w:rPr>
      <w:drawing>
        <wp:anchor distT="0" distB="0" distL="0" distR="0" simplePos="0" relativeHeight="251654656" behindDoc="1" locked="0" layoutInCell="1" allowOverlap="1" wp14:anchorId="10A2AD7F" wp14:editId="4BE69DE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911225" cy="822960"/>
          <wp:effectExtent l="0" t="0" r="3175" b="0"/>
          <wp:wrapNone/>
          <wp:docPr id="3" name="Obrázek 3" descr="SPU_papirA4-zahlavi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1225" cy="8229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0" distR="0" simplePos="0" relativeHeight="251655680" behindDoc="1" locked="0" layoutInCell="1" allowOverlap="1" wp14:anchorId="69448CAB" wp14:editId="05D56F9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531610" cy="185420"/>
          <wp:effectExtent l="0" t="0" r="2540" b="5080"/>
          <wp:wrapNone/>
          <wp:docPr id="4" name="Obrázek 4" descr="SPU_papirA4-zapati-IC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1610" cy="185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0" distR="0" simplePos="0" relativeHeight="251656704" behindDoc="1" locked="0" layoutInCell="1" allowOverlap="1" wp14:anchorId="6826A3CF" wp14:editId="2D671FA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388610" cy="8086725"/>
          <wp:effectExtent l="0" t="0" r="2540" b="9525"/>
          <wp:wrapNone/>
          <wp:docPr id="5" name="Obrázek 5" descr="SPU_papirA4-IC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8610" cy="808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C5C423" w14:textId="77777777" w:rsidR="00395F65" w:rsidRDefault="00000000">
    <w:pPr>
      <w:pStyle w:val="Zhlav"/>
    </w:pPr>
    <w:r>
      <w:pict w14:anchorId="68353EC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c2a48867-4fb0-4018-aa2b-1f0b20b43009" o:spid="_x0000_s1026" type="#_x0000_t136" style="position:absolute;margin-left:0;margin-top:0;width:0;height:0;rotation:315;z-index:251659776;mso-position-horizontal:center;mso-position-horizontal-relative:margin;mso-position-vertical:center;mso-position-vertical-relative:margin" o:allowincell="f" fillcolor="gray" stroked="f">
          <v:fill opacity=".5"/>
          <v:textpath style="font-family:&quot;Times New Roman&quot;;font-size:2in"/>
          <w10:wrap anchorx="margin" anchory="margin"/>
        </v:shape>
      </w:pict>
    </w:r>
    <w:r>
      <w:pict w14:anchorId="5DB52EBB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33pt;margin-top:4.3pt;width:119.7pt;height:14.4pt;z-index:251660800;mso-wrap-style:square;mso-wrap-distance-left:0;mso-wrap-distance-top:0;mso-wrap-distance-right:0;mso-wrap-distance-bottom:0;mso-position-horizontal-relative:margin;v-text-anchor:top" filled="f" stroked="f">
          <v:textbox inset="0,0,2.50014mm,1.3mm">
            <w:txbxContent>
              <w:p w14:paraId="305E446A" w14:textId="77777777" w:rsidR="00395F65" w:rsidRDefault="00395F65">
                <w:pPr>
                  <w:ind w:left="1530"/>
                  <w:jc w:val="right"/>
                </w:pPr>
              </w:p>
            </w:txbxContent>
          </v:textbox>
          <w10:wrap type="square" anchorx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AECFB" w14:textId="77777777" w:rsidR="00395F65" w:rsidRDefault="00000000">
    <w:pPr>
      <w:pStyle w:val="Zhlav"/>
      <w:tabs>
        <w:tab w:val="clear" w:pos="4153"/>
        <w:tab w:val="clear" w:pos="8306"/>
        <w:tab w:val="left" w:pos="5955"/>
      </w:tabs>
      <w:ind w:left="-1350"/>
    </w:pPr>
    <w:r>
      <w:pict w14:anchorId="0ACE93C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bf23241f-028d-4e39-9c3e-5d1030c4f274" o:spid="_x0000_s1028" type="#_x0000_t136" style="position:absolute;left:0;text-align:left;margin-left:0;margin-top:0;width:0;height:0;rotation:315;z-index:251657728;mso-position-horizontal:center;mso-position-horizontal-relative:margin;mso-position-vertical:center;mso-position-vertical-relative:margin" o:allowincell="f" fillcolor="gray" stroked="f">
          <v:fill opacity=".5"/>
          <v:textpath style="font-family:&quot;Times New Roman&quot;;font-size:2i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24AE6"/>
    <w:multiLevelType w:val="multilevel"/>
    <w:tmpl w:val="F24043AA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" w15:restartNumberingAfterBreak="0">
    <w:nsid w:val="04AD0994"/>
    <w:multiLevelType w:val="multilevel"/>
    <w:tmpl w:val="00202926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04FE2B43"/>
    <w:multiLevelType w:val="multilevel"/>
    <w:tmpl w:val="BDB6754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0CCB73FD"/>
    <w:multiLevelType w:val="multilevel"/>
    <w:tmpl w:val="DB8ADB92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118709DD"/>
    <w:multiLevelType w:val="multilevel"/>
    <w:tmpl w:val="6F3A6D1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153F43DA"/>
    <w:multiLevelType w:val="multilevel"/>
    <w:tmpl w:val="3648C428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6" w15:restartNumberingAfterBreak="0">
    <w:nsid w:val="16A14488"/>
    <w:multiLevelType w:val="multilevel"/>
    <w:tmpl w:val="BA9ED3FC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7" w15:restartNumberingAfterBreak="0">
    <w:nsid w:val="1B30389E"/>
    <w:multiLevelType w:val="multilevel"/>
    <w:tmpl w:val="3AF40AEA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8" w15:restartNumberingAfterBreak="0">
    <w:nsid w:val="1CA22375"/>
    <w:multiLevelType w:val="multilevel"/>
    <w:tmpl w:val="21D09FF0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9" w15:restartNumberingAfterBreak="0">
    <w:nsid w:val="29002D8F"/>
    <w:multiLevelType w:val="multilevel"/>
    <w:tmpl w:val="7312027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89527B"/>
    <w:multiLevelType w:val="multilevel"/>
    <w:tmpl w:val="CEC2665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1" w15:restartNumberingAfterBreak="0">
    <w:nsid w:val="2F3F40D4"/>
    <w:multiLevelType w:val="multilevel"/>
    <w:tmpl w:val="045456A0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2" w15:restartNumberingAfterBreak="0">
    <w:nsid w:val="2FFA339F"/>
    <w:multiLevelType w:val="multilevel"/>
    <w:tmpl w:val="1B9231BC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3" w15:restartNumberingAfterBreak="0">
    <w:nsid w:val="3B2D6B22"/>
    <w:multiLevelType w:val="multilevel"/>
    <w:tmpl w:val="212034FE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4" w15:restartNumberingAfterBreak="0">
    <w:nsid w:val="43DA34B2"/>
    <w:multiLevelType w:val="multilevel"/>
    <w:tmpl w:val="8FE6F2DA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5" w15:restartNumberingAfterBreak="0">
    <w:nsid w:val="4A6B3366"/>
    <w:multiLevelType w:val="multilevel"/>
    <w:tmpl w:val="C09A900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6" w15:restartNumberingAfterBreak="0">
    <w:nsid w:val="4F437B3D"/>
    <w:multiLevelType w:val="multilevel"/>
    <w:tmpl w:val="DEF4F026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7" w15:restartNumberingAfterBreak="0">
    <w:nsid w:val="52BE0DB7"/>
    <w:multiLevelType w:val="multilevel"/>
    <w:tmpl w:val="11FA0DA4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8" w15:restartNumberingAfterBreak="0">
    <w:nsid w:val="53F53754"/>
    <w:multiLevelType w:val="multilevel"/>
    <w:tmpl w:val="B3B82166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19" w15:restartNumberingAfterBreak="0">
    <w:nsid w:val="58086167"/>
    <w:multiLevelType w:val="multilevel"/>
    <w:tmpl w:val="FA1A51AE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0" w15:restartNumberingAfterBreak="0">
    <w:nsid w:val="69B769CD"/>
    <w:multiLevelType w:val="multilevel"/>
    <w:tmpl w:val="33084802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21" w15:restartNumberingAfterBreak="0">
    <w:nsid w:val="6EAC14D7"/>
    <w:multiLevelType w:val="multilevel"/>
    <w:tmpl w:val="4B50C90E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abstractNum w:abstractNumId="22" w15:restartNumberingAfterBreak="0">
    <w:nsid w:val="775675BB"/>
    <w:multiLevelType w:val="multilevel"/>
    <w:tmpl w:val="0D2226C8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num w:numId="1" w16cid:durableId="252934694">
    <w:abstractNumId w:val="0"/>
  </w:num>
  <w:num w:numId="2" w16cid:durableId="13305619">
    <w:abstractNumId w:val="1"/>
  </w:num>
  <w:num w:numId="3" w16cid:durableId="1056704376">
    <w:abstractNumId w:val="2"/>
  </w:num>
  <w:num w:numId="4" w16cid:durableId="525756716">
    <w:abstractNumId w:val="3"/>
  </w:num>
  <w:num w:numId="5" w16cid:durableId="1781559502">
    <w:abstractNumId w:val="4"/>
  </w:num>
  <w:num w:numId="6" w16cid:durableId="233124486">
    <w:abstractNumId w:val="5"/>
  </w:num>
  <w:num w:numId="7" w16cid:durableId="1655450026">
    <w:abstractNumId w:val="6"/>
  </w:num>
  <w:num w:numId="8" w16cid:durableId="2045516464">
    <w:abstractNumId w:val="7"/>
  </w:num>
  <w:num w:numId="9" w16cid:durableId="1845976900">
    <w:abstractNumId w:val="8"/>
  </w:num>
  <w:num w:numId="10" w16cid:durableId="1895004946">
    <w:abstractNumId w:val="9"/>
  </w:num>
  <w:num w:numId="11" w16cid:durableId="164516877">
    <w:abstractNumId w:val="10"/>
  </w:num>
  <w:num w:numId="12" w16cid:durableId="306514842">
    <w:abstractNumId w:val="11"/>
  </w:num>
  <w:num w:numId="13" w16cid:durableId="559705919">
    <w:abstractNumId w:val="12"/>
  </w:num>
  <w:num w:numId="14" w16cid:durableId="558246648">
    <w:abstractNumId w:val="13"/>
  </w:num>
  <w:num w:numId="15" w16cid:durableId="2123106373">
    <w:abstractNumId w:val="14"/>
  </w:num>
  <w:num w:numId="16" w16cid:durableId="543717099">
    <w:abstractNumId w:val="15"/>
  </w:num>
  <w:num w:numId="17" w16cid:durableId="766000211">
    <w:abstractNumId w:val="16"/>
  </w:num>
  <w:num w:numId="18" w16cid:durableId="516191601">
    <w:abstractNumId w:val="17"/>
  </w:num>
  <w:num w:numId="19" w16cid:durableId="1950508034">
    <w:abstractNumId w:val="18"/>
  </w:num>
  <w:num w:numId="20" w16cid:durableId="1214004273">
    <w:abstractNumId w:val="19"/>
  </w:num>
  <w:num w:numId="21" w16cid:durableId="94207095">
    <w:abstractNumId w:val="20"/>
  </w:num>
  <w:num w:numId="22" w16cid:durableId="1183974241">
    <w:abstractNumId w:val="21"/>
  </w:num>
  <w:num w:numId="23" w16cid:durableId="144592591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307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ms_adresat" w:val=" "/>
    <w:docVar w:name="dms_adresat_adresa" w:val=" "/>
    <w:docVar w:name="dms_adresat_dat_narozeni" w:val=" "/>
    <w:docVar w:name="dms_adresat_ic" w:val=" "/>
    <w:docVar w:name="dms_adresat_jmeno" w:val=" "/>
    <w:docVar w:name="dms_carovy_kod" w:val="000772693310SPU 462857/2024"/>
    <w:docVar w:name="dms_cj" w:val="SPU 462857/2024"/>
    <w:docVar w:name="dms_datum" w:val="19. 11. 2024"/>
    <w:docVar w:name="dms_datum_textem" w:val="úterý 19. listopadu 2024"/>
    <w:docVar w:name="dms_datum_vzniku" w:val="19. 11. 2024 8:40:03"/>
    <w:docVar w:name="dms_nadrizeny_reditel" w:val="Ing. Svatava Maradová, MBA"/>
    <w:docVar w:name="dms_ObsahParam1" w:val=" "/>
    <w:docVar w:name="dms_otisk_razitka" w:val=" "/>
    <w:docVar w:name="dms_PNASpravce" w:val=" "/>
    <w:docVar w:name="dms_podpisova_dolozka" w:val="Ing. Iva Bosáková_x000d__x000a_vedoucí Pobočky Chrudim_x000d__x000a_Státní pozemkový úřad_x000d__x000a__x000d__x000a_v z. Ing. Bohuslava Vašková"/>
    <w:docVar w:name="dms_podpisova_dolozka_funkce" w:val="vedoucí Pobočky Chrudim_x000d__x000a_Státní pozemkový úřad"/>
    <w:docVar w:name="dms_podpisova_dolozka_jmeno" w:val="Ing. Iva Bosáková"/>
    <w:docVar w:name="dms_PPASpravce" w:val=" "/>
    <w:docVar w:name="dms_prijaty_cj" w:val=" "/>
    <w:docVar w:name="dms_prijaty_ze_dne" w:val=" "/>
    <w:docVar w:name="dms_prilohy" w:val=" "/>
    <w:docVar w:name="dms_pripojene_dokumenty" w:val=" "/>
    <w:docVar w:name="dms_spisova_znacka" w:val="SP2501/2024-544204/02"/>
    <w:docVar w:name="dms_spravce_jmeno" w:val="Lenka Křičenská"/>
    <w:docVar w:name="dms_spravce_mail" w:val="l.kricenska@spucr.cz"/>
    <w:docVar w:name="dms_spravce_telefon" w:val="724220971"/>
    <w:docVar w:name="dms_statni_symbol" w:val="statni_symbol"/>
    <w:docVar w:name="dms_SZSSpravce" w:val=" "/>
    <w:docVar w:name="dms_text" w:val=" "/>
    <w:docVar w:name="dms_uid" w:val="spudms00000015069613"/>
    <w:docVar w:name="dms_utvar_adresa" w:val="Poděbradova 909, Chrudim IV, 537 01 Chrudim"/>
    <w:docVar w:name="dms_utvar_cislo" w:val="544204"/>
    <w:docVar w:name="dms_utvar_nazev" w:val="Pobočka Chrudim"/>
    <w:docVar w:name="dms_utvar_nazev_adresa" w:val="544204 - Pobočka Chrudim_x000d__x000a_Poděbradova 909_x000d__x000a_Chrudim IV_x000d__x000a_537 01 Chrudim"/>
    <w:docVar w:name="dms_utvar_nazev_do_dopisu" w:val="Krajský pozemkový úřad pro Pardubický kraj, Pobočka Chrudim"/>
    <w:docVar w:name="dms_vec" w:val="KoPÚ Závratec- pověření ke vstupu a vjezdu (UD)"/>
    <w:docVar w:name="dms_VNVSpravce" w:val=" "/>
    <w:docVar w:name="dms_zpracoval_jmeno" w:val="Lenka Křičenská"/>
    <w:docVar w:name="dms_zpracoval_mail" w:val="l.kricenska@spucr.cz"/>
    <w:docVar w:name="dms_zpracoval_telefon" w:val="724220971"/>
  </w:docVars>
  <w:rsids>
    <w:rsidRoot w:val="00395F65"/>
    <w:rsid w:val="001827B1"/>
    <w:rsid w:val="00197DC0"/>
    <w:rsid w:val="00395F65"/>
    <w:rsid w:val="00447177"/>
    <w:rsid w:val="00A8314F"/>
    <w:rsid w:val="00C27A82"/>
    <w:rsid w:val="00FC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7"/>
    <o:shapelayout v:ext="edit">
      <o:idmap v:ext="edit" data="2,3"/>
      <o:rules v:ext="edit">
        <o:r id="V:Rule1" type="connector" idref="#_x0000_s3076"/>
      </o:rules>
    </o:shapelayout>
  </w:shapeDefaults>
  <w:decimalSymbol w:val=","/>
  <w:listSeparator w:val=";"/>
  <w14:docId w14:val="38AF47E2"/>
  <w15:docId w15:val="{9774D8E8-A7D4-42CD-8C85-1E3C56350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Cambria"/>
        <w:sz w:val="24"/>
        <w:szCs w:val="24"/>
        <w:lang w:val="cs-CZ" w:eastAsia="ar-S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ezseznamu1">
    <w:name w:val="Bez seznamu1"/>
    <w:basedOn w:val="Standardnpsmoodstavce"/>
    <w:semiHidden/>
    <w:unhideWhenUsed/>
  </w:style>
  <w:style w:type="character" w:customStyle="1" w:styleId="Bezseznamu10">
    <w:name w:val="Bez seznamu1_0"/>
    <w:basedOn w:val="Standardnpsmoodstavce"/>
    <w:semiHidden/>
    <w:unhideWhenUsed/>
  </w:style>
  <w:style w:type="character" w:customStyle="1" w:styleId="Bezseznamu100">
    <w:name w:val="Bez seznamu1_0_0"/>
    <w:basedOn w:val="Standardnpsmoodstavce"/>
    <w:semiHidden/>
    <w:unhideWhenUsed/>
  </w:style>
  <w:style w:type="character" w:customStyle="1" w:styleId="Bezseznamu1000">
    <w:name w:val="Bez seznamu1_0_0_0"/>
    <w:basedOn w:val="Standardnpsmoodstavce"/>
    <w:semiHidden/>
    <w:unhideWhenUsed/>
  </w:style>
  <w:style w:type="character" w:customStyle="1" w:styleId="Bezseznamu10000">
    <w:name w:val="Bez seznamu1_0_0_0_0"/>
    <w:basedOn w:val="Standardnpsmoodstavce"/>
    <w:semiHidden/>
    <w:unhideWhenUsed/>
  </w:style>
  <w:style w:type="character" w:customStyle="1" w:styleId="Bezseznamu100000">
    <w:name w:val="Bez seznamu1_0_0_0_0_0"/>
    <w:basedOn w:val="Standardnpsmoodstavce"/>
    <w:semiHidden/>
    <w:unhideWhenUsed/>
  </w:style>
  <w:style w:type="character" w:customStyle="1" w:styleId="Bezseznamu1000000">
    <w:name w:val="Bez seznamu1_0_0_0_0_0_0"/>
    <w:basedOn w:val="Standardnpsmoodstavce"/>
    <w:semiHidden/>
    <w:unhideWhenUsed/>
  </w:style>
  <w:style w:type="character" w:customStyle="1" w:styleId="Bezseznamu10000000">
    <w:name w:val="Bez seznamu1_0_0_0_0_0_0_0"/>
    <w:basedOn w:val="Standardnpsmoodstavce"/>
    <w:semiHidden/>
    <w:unhideWhenUsed/>
  </w:style>
  <w:style w:type="character" w:customStyle="1" w:styleId="Bezseznamu100000000">
    <w:name w:val="Bez seznamu1_0_0_0_0_0_0_0_0"/>
    <w:basedOn w:val="Standardnpsmoodstavce"/>
    <w:semiHidden/>
    <w:unhideWhenUsed/>
  </w:style>
  <w:style w:type="character" w:customStyle="1" w:styleId="Bezseznamu1000000000">
    <w:name w:val="Bez seznamu1_0_0_0_0_0_0_0_0_0"/>
    <w:basedOn w:val="Standardnpsmoodstavce"/>
    <w:semiHidden/>
    <w:unhideWhenUsed/>
  </w:style>
  <w:style w:type="character" w:customStyle="1" w:styleId="Bezseznamu10000000000">
    <w:name w:val="Bez seznamu1_0_0_0_0_0_0_0_0_0_0"/>
    <w:basedOn w:val="Standardnpsmoodstavce"/>
    <w:semiHidden/>
    <w:unhideWhenUsed/>
  </w:style>
  <w:style w:type="character" w:customStyle="1" w:styleId="Bezseznamu100000000000">
    <w:name w:val="Bez seznamu1_0_0_0_0_0_0_0_0_0_0_0"/>
    <w:basedOn w:val="Standardnpsmoodstavce"/>
    <w:semiHidden/>
    <w:unhideWhenUsed/>
  </w:style>
  <w:style w:type="character" w:customStyle="1" w:styleId="Bezseznamu1000000000000">
    <w:name w:val="Bez seznamu1_0_0_0_0_0_0_0_0_0_0_0_0"/>
    <w:basedOn w:val="Standardnpsmoodstavce"/>
    <w:semiHidden/>
    <w:unhideWhenUsed/>
  </w:style>
  <w:style w:type="character" w:customStyle="1" w:styleId="Bezseznamu10000000000000">
    <w:name w:val="Bez seznamu1_0_0_0_0_0_0_0_0_0_0_0_0_0"/>
    <w:basedOn w:val="Standardnpsmoodstavce"/>
    <w:semiHidden/>
    <w:unhideWhenUsed/>
  </w:style>
  <w:style w:type="character" w:customStyle="1" w:styleId="Bezseznamu100000000000000">
    <w:name w:val="Bez seznamu1_0_0_0_0_0_0_0_0_0_0_0_0_0_0"/>
    <w:basedOn w:val="Standardnpsmoodstavce"/>
    <w:semiHidden/>
    <w:unhideWhenUsed/>
  </w:style>
  <w:style w:type="character" w:customStyle="1" w:styleId="Bezseznamu1000000000000000">
    <w:name w:val="Bez seznamu1_0_0_0_0_0_0_0_0_0_0_0_0_0_0_0"/>
    <w:basedOn w:val="Standardnpsmoodstavce"/>
    <w:semiHidden/>
    <w:unhideWhenUsed/>
  </w:style>
  <w:style w:type="character" w:customStyle="1" w:styleId="Bezseznamu10000000000000000">
    <w:name w:val="Bez seznamu1_0_0_0_0_0_0_0_0_0_0_0_0_0_0_0_0"/>
    <w:basedOn w:val="Standardnpsmoodstavce"/>
    <w:semiHidden/>
    <w:unhideWhenUsed/>
  </w:style>
  <w:style w:type="character" w:customStyle="1" w:styleId="Bezseznamu100000000000000000">
    <w:name w:val="Bez seznamu1_0_0_0_0_0_0_0_0_0_0_0_0_0_0_0_0_0"/>
    <w:basedOn w:val="Standardnpsmoodstavce"/>
    <w:semiHidden/>
    <w:unhideWhenUsed/>
  </w:style>
  <w:style w:type="character" w:customStyle="1" w:styleId="Bezseznamu1000000000000000000">
    <w:name w:val="Bez seznamu1_0_0_0_0_0_0_0_0_0_0_0_0_0_0_0_0_0_0"/>
    <w:basedOn w:val="Standardnpsmoodstavce"/>
    <w:semiHidden/>
    <w:unhideWhenUsed/>
  </w:style>
  <w:style w:type="character" w:customStyle="1" w:styleId="Bezseznamu10000000000000000000">
    <w:name w:val="Bez seznamu1_0_0_0_0_0_0_0_0_0_0_0_0_0_0_0_0_0_0_0"/>
    <w:basedOn w:val="Standardnpsmoodstavce"/>
    <w:semiHidden/>
    <w:unhideWhenUsed/>
  </w:style>
  <w:style w:type="character" w:customStyle="1" w:styleId="Bezseznamu100000000000000000000">
    <w:name w:val="Bez seznamu1_0_0_0_0_0_0_0_0_0_0_0_0_0_0_0_0_0_0_0_0"/>
    <w:basedOn w:val="Standardnpsmoodstavce"/>
    <w:semiHidden/>
    <w:unhideWhenUsed/>
  </w:style>
  <w:style w:type="character" w:customStyle="1" w:styleId="Bezseznamu1000000000000000000000">
    <w:name w:val="Bez seznamu1_0_0_0_0_0_0_0_0_0_0_0_0_0_0_0_0_0_0_0_0_0"/>
    <w:basedOn w:val="Standardnpsmoodstavce"/>
    <w:semiHidden/>
    <w:unhideWhenUsed/>
  </w:style>
  <w:style w:type="character" w:customStyle="1" w:styleId="Bezseznamu10000000000000000000000">
    <w:name w:val="Bez seznamu1_0_0_0_0_0_0_0_0_0_0_0_0_0_0_0_0_0_0_0_0_0_0"/>
    <w:basedOn w:val="Standardnpsmoodstavce"/>
    <w:semiHidden/>
    <w:unhideWhenUsed/>
  </w:style>
  <w:style w:type="character" w:customStyle="1" w:styleId="Bezseznamu100000000000000000000000">
    <w:name w:val="Bez seznamu1_0_0_0_0_0_0_0_0_0_0_0_0_0_0_0_0_0_0_0_0_0_0_0"/>
    <w:basedOn w:val="Standardnpsmoodstavce"/>
    <w:semiHidden/>
    <w:unhideWhenUsed/>
  </w:style>
  <w:style w:type="character" w:customStyle="1" w:styleId="Bezseznamu1000000000000000000000000">
    <w:name w:val="Bez seznamu1_0_0_0_0_0_0_0_0_0_0_0_0_0_0_0_0_0_0_0_0_0_0_0_0"/>
    <w:basedOn w:val="Standardnpsmoodstavce"/>
    <w:semiHidden/>
    <w:unhideWhenUsed/>
  </w:style>
  <w:style w:type="character" w:customStyle="1" w:styleId="Bezseznamu10000000000000000000000000">
    <w:name w:val="Bez seznamu1_0_0_0_0_0_0_0_0_0_0_0_0_0_0_0_0_0_0_0_0_0_0_0_0_0"/>
    <w:basedOn w:val="Standardnpsmoodstavce"/>
    <w:semiHidden/>
    <w:unhideWhenUsed/>
  </w:style>
  <w:style w:type="character" w:customStyle="1" w:styleId="Bezseznamu100000000000000000000000000">
    <w:name w:val="Bez seznamu1_0_0_0_0_0_0_0_0_0_0_0_0_0_0_0_0_0_0_0_0_0_0_0_0_0_0"/>
    <w:basedOn w:val="Standardnpsmoodstavce"/>
    <w:semiHidden/>
    <w:unhideWhenUsed/>
  </w:style>
  <w:style w:type="character" w:customStyle="1" w:styleId="Bezseznamu1000000000000000000000000000">
    <w:name w:val="Bez seznamu1_0_0_0_0_0_0_0_0_0_0_0_0_0_0_0_0_0_0_0_0_0_0_0_0_0_0_0"/>
    <w:basedOn w:val="Standardnpsmoodstavce"/>
    <w:semiHidden/>
    <w:unhideWhenUsed/>
  </w:style>
  <w:style w:type="character" w:customStyle="1" w:styleId="Bezseznamu10000000000000000000000000000">
    <w:name w:val="Bez seznamu1_0_0_0_0_0_0_0_0_0_0_0_0_0_0_0_0_0_0_0_0_0_0_0_0_0_0_0_0"/>
    <w:basedOn w:val="Standardnpsmoodstavce"/>
    <w:semiHidden/>
    <w:unhideWhenUsed/>
  </w:style>
  <w:style w:type="character" w:customStyle="1" w:styleId="Bezseznamu100000000000000000000000000000">
    <w:name w:val="Bez seznamu1_0_0_0_0_0_0_0_0_0_0_0_0_0_0_0_0_0_0_0_0_0_0_0_0_0_0_0_0_0"/>
    <w:basedOn w:val="Standardnpsmoodstavce"/>
    <w:semiHidden/>
    <w:unhideWhenUsed/>
  </w:style>
  <w:style w:type="character" w:customStyle="1" w:styleId="Bezseznamu1000000000000000000000000000000">
    <w:name w:val="Bez seznamu1_0_0_0_0_0_0_0_0_0_0_0_0_0_0_0_0_0_0_0_0_0_0_0_0_0_0_0_0_0_0"/>
    <w:basedOn w:val="Standardnpsmoodstavce"/>
    <w:semiHidden/>
    <w:unhideWhenUsed/>
  </w:style>
  <w:style w:type="table" w:styleId="Mkatabulky">
    <w:name w:val="Table Gri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Bezseznamu10000000000000000000000000000000">
    <w:name w:val="Bez seznamu1_0_0_0_0_0_0_0_0_0_0_0_0_0_0_0_0_0_0_0_0_0_0_0_0_0_0_0_0_0_0_0"/>
    <w:basedOn w:val="Standardnpsmoodstavce"/>
    <w:semiHidden/>
    <w:unhideWhenUsed/>
  </w:style>
  <w:style w:type="paragraph" w:styleId="Zhlav">
    <w:name w:val="header"/>
    <w:basedOn w:val="Normln"/>
    <w:unhideWhenUsed/>
    <w:pPr>
      <w:tabs>
        <w:tab w:val="center" w:pos="4153"/>
        <w:tab w:val="right" w:pos="8306"/>
      </w:tabs>
    </w:pPr>
  </w:style>
  <w:style w:type="character" w:customStyle="1" w:styleId="ZhlavChar">
    <w:name w:val="Záhlaví Char"/>
    <w:basedOn w:val="Standardnpsmoodstavce"/>
  </w:style>
  <w:style w:type="paragraph" w:styleId="Zpat">
    <w:name w:val="footer"/>
    <w:basedOn w:val="Normln"/>
    <w:unhideWhenUsed/>
    <w:pPr>
      <w:tabs>
        <w:tab w:val="center" w:pos="4153"/>
        <w:tab w:val="right" w:pos="8306"/>
      </w:tabs>
    </w:pPr>
  </w:style>
  <w:style w:type="character" w:customStyle="1" w:styleId="ZpatChar">
    <w:name w:val="Zápatí Char"/>
    <w:basedOn w:val="Standardnpsmoodstavce"/>
  </w:style>
  <w:style w:type="paragraph" w:styleId="Textbubliny">
    <w:name w:val="Balloon Text"/>
    <w:basedOn w:val="Normln"/>
    <w:semiHidden/>
    <w:unhideWhenUsed/>
    <w:rPr>
      <w:rFonts w:ascii="Lucida Grande CE" w:eastAsia="Lucida Grande CE" w:hAnsi="Lucida Grande CE" w:cs="Lucida Grande CE"/>
      <w:sz w:val="18"/>
      <w:szCs w:val="18"/>
    </w:rPr>
  </w:style>
  <w:style w:type="character" w:customStyle="1" w:styleId="TextbublinyChar">
    <w:name w:val="Text bubliny Char"/>
    <w:basedOn w:val="Standardnpsmoodstavce"/>
    <w:semiHidden/>
    <w:rPr>
      <w:rFonts w:ascii="Lucida Grande CE" w:eastAsia="Lucida Grande CE" w:hAnsi="Lucida Grande CE" w:cs="Lucida Grande CE"/>
      <w:sz w:val="18"/>
      <w:szCs w:val="18"/>
    </w:rPr>
  </w:style>
  <w:style w:type="paragraph" w:styleId="Nzev">
    <w:name w:val="Title"/>
    <w:basedOn w:val="Normln"/>
    <w:qFormat/>
    <w:pPr>
      <w:ind w:right="-1"/>
      <w:jc w:val="center"/>
    </w:pPr>
    <w:rPr>
      <w:rFonts w:ascii="Times New Roman" w:eastAsia="Times New Roman" w:hAnsi="Times New Roman" w:cs="Times New Roman"/>
      <w:b/>
      <w:spacing w:val="28"/>
      <w:sz w:val="32"/>
      <w:lang w:eastAsia="en-US"/>
    </w:rPr>
  </w:style>
  <w:style w:type="character" w:customStyle="1" w:styleId="NzevChar">
    <w:name w:val="Název Char"/>
    <w:basedOn w:val="Standardnpsmoodstavce"/>
    <w:rPr>
      <w:rFonts w:ascii="Times New Roman" w:eastAsia="Times New Roman" w:hAnsi="Times New Roman" w:cs="Times New Roman"/>
      <w:b/>
      <w:spacing w:val="28"/>
      <w:sz w:val="32"/>
      <w:lang w:eastAsia="en-US"/>
    </w:rPr>
  </w:style>
  <w:style w:type="paragraph" w:styleId="Normlnweb">
    <w:name w:val="Normal (Web)"/>
    <w:basedOn w:val="Normln"/>
    <w:unhideWhenUsed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customStyle="1" w:styleId="Odkaznakoment1">
    <w:name w:val="Odkaz na komentář1"/>
    <w:basedOn w:val="Standardnpsmoodstavce"/>
    <w:uiPriority w:val="99"/>
    <w:semiHidden/>
    <w:unhideWhenUsed/>
    <w:rPr>
      <w:sz w:val="16"/>
      <w:szCs w:val="16"/>
    </w:rPr>
  </w:style>
  <w:style w:type="paragraph" w:customStyle="1" w:styleId="Textkomente1">
    <w:name w:val="Text komentáře1"/>
    <w:basedOn w:val="Normln"/>
    <w:uiPriority w:val="99"/>
    <w:semiHidden/>
    <w:unhideWhenUsed/>
    <w:rPr>
      <w:sz w:val="20"/>
      <w:szCs w:val="20"/>
    </w:rPr>
  </w:style>
  <w:style w:type="character" w:customStyle="1" w:styleId="TextkomenteChar">
    <w:name w:val="Text komentáře Char"/>
    <w:basedOn w:val="Standardnpsmoodstavce"/>
    <w:uiPriority w:val="99"/>
    <w:semiHidden/>
    <w:rPr>
      <w:sz w:val="20"/>
      <w:szCs w:val="20"/>
    </w:rPr>
  </w:style>
  <w:style w:type="paragraph" w:customStyle="1" w:styleId="Pedmtkomente1">
    <w:name w:val="Předmět komentáře1"/>
    <w:basedOn w:val="Textkomente1"/>
    <w:next w:val="Textkomente1"/>
    <w:uiPriority w:val="99"/>
    <w:semiHidden/>
    <w:unhideWhenUsed/>
    <w:rPr>
      <w:b/>
      <w:bCs/>
    </w:rPr>
  </w:style>
  <w:style w:type="character" w:customStyle="1" w:styleId="PedmtkomenteChar">
    <w:name w:val="Předmět komentáře Char"/>
    <w:basedOn w:val="TextkomenteChar"/>
    <w:uiPriority w:val="99"/>
    <w:semiHidden/>
    <w:rPr>
      <w:b/>
      <w:bCs/>
      <w:sz w:val="20"/>
      <w:szCs w:val="20"/>
    </w:rPr>
  </w:style>
  <w:style w:type="paragraph" w:customStyle="1" w:styleId="Revize1">
    <w:name w:val="Revize1"/>
    <w:uiPriority w:val="99"/>
    <w:semiHidden/>
  </w:style>
  <w:style w:type="paragraph" w:customStyle="1" w:styleId="Mj-normln">
    <w:name w:val="Můj - normální"/>
    <w:basedOn w:val="Normln"/>
    <w:qFormat/>
    <w:pPr>
      <w:widowControl w:val="0"/>
      <w:spacing w:after="120" w:line="276" w:lineRule="auto"/>
      <w:jc w:val="both"/>
    </w:pPr>
    <w:rPr>
      <w:rFonts w:ascii="Arial" w:eastAsiaTheme="minorHAnsi" w:hAnsi="Arial" w:cs="Arial"/>
      <w:iCs/>
      <w:sz w:val="20"/>
      <w:szCs w:val="20"/>
      <w:lang w:eastAsia="cs-CZ"/>
    </w:rPr>
  </w:style>
  <w:style w:type="character" w:customStyle="1" w:styleId="Mj-normlnChar">
    <w:name w:val="Můj - normální Char"/>
    <w:basedOn w:val="Standardnpsmoodstavce"/>
    <w:rPr>
      <w:rFonts w:ascii="Arial" w:eastAsiaTheme="minorHAnsi" w:hAnsi="Arial" w:cs="Arial"/>
      <w:iCs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Kancelář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A05414B-2861-468F-BF2D-E3FCBF1E7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632</Words>
  <Characters>3731</Characters>
  <Application>Microsoft Office Word</Application>
  <DocSecurity>0</DocSecurity>
  <Lines>31</Lines>
  <Paragraphs>8</Paragraphs>
  <ScaleCrop>false</ScaleCrop>
  <Company/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Lucka</dc:creator>
  <cp:keywords/>
  <dc:description/>
  <cp:lastModifiedBy>Zuzana Klepačová</cp:lastModifiedBy>
  <cp:revision>2</cp:revision>
  <cp:lastPrinted>2017-05-24T22:20:00Z</cp:lastPrinted>
  <dcterms:created xsi:type="dcterms:W3CDTF">2024-11-20T11:06:00Z</dcterms:created>
  <dcterms:modified xsi:type="dcterms:W3CDTF">2024-11-20T11:06:00Z</dcterms:modified>
</cp:coreProperties>
</file>